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C5" w:rsidRPr="00F60BC5" w:rsidRDefault="00EB371F" w:rsidP="00F60BC5">
      <w:pPr>
        <w:pStyle w:val="ecxmsonormal"/>
        <w:spacing w:before="0" w:beforeAutospacing="0" w:after="324" w:afterAutospacing="0"/>
        <w:rPr>
          <w:rFonts w:asciiTheme="minorHAnsi" w:hAnsiTheme="minorHAnsi"/>
          <w:color w:val="444444"/>
          <w:sz w:val="20"/>
          <w:szCs w:val="20"/>
          <w:lang w:val="es-PY"/>
        </w:rPr>
      </w:pPr>
      <w:r>
        <w:rPr>
          <w:rFonts w:asciiTheme="minorHAnsi" w:hAnsiTheme="minorHAnsi"/>
          <w:color w:val="444444"/>
          <w:sz w:val="20"/>
          <w:szCs w:val="20"/>
          <w:lang w:val="es-PY"/>
        </w:rPr>
        <w:t>°</w:t>
      </w:r>
      <w:r w:rsidR="00F60BC5" w:rsidRPr="00F60BC5">
        <w:rPr>
          <w:rFonts w:asciiTheme="minorHAnsi" w:hAnsiTheme="minorHAnsi"/>
          <w:color w:val="444444"/>
          <w:sz w:val="20"/>
          <w:szCs w:val="20"/>
          <w:lang w:val="es-PY"/>
        </w:rPr>
        <w:t>ENTREVISTA A CHRISTIAN TORRES.</w:t>
      </w:r>
      <w:r w:rsidR="00CA3D14">
        <w:rPr>
          <w:rFonts w:asciiTheme="minorHAnsi" w:hAnsiTheme="minorHAnsi"/>
          <w:color w:val="444444"/>
          <w:sz w:val="20"/>
          <w:szCs w:val="20"/>
          <w:lang w:val="es-PY"/>
        </w:rPr>
        <w:t>U</w:t>
      </w:r>
    </w:p>
    <w:p w:rsidR="00F60BC5" w:rsidRPr="00F60BC5" w:rsidRDefault="00F60BC5" w:rsidP="00F60BC5">
      <w:pPr>
        <w:pStyle w:val="ecxmsonormal"/>
        <w:spacing w:before="0" w:beforeAutospacing="0" w:after="324" w:afterAutospacing="0" w:line="276" w:lineRule="auto"/>
        <w:rPr>
          <w:rFonts w:asciiTheme="minorHAnsi" w:hAnsiTheme="minorHAnsi" w:cs="Tahoma"/>
          <w:color w:val="444444"/>
          <w:sz w:val="20"/>
          <w:szCs w:val="20"/>
          <w:lang w:val="es-PY"/>
        </w:rPr>
      </w:pP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 xml:space="preserve">En ocasión del cierre de ABC, el dictador Alfredo Stroessner plantea a un amigo suyo de confianza, Nicolás </w:t>
      </w:r>
      <w:proofErr w:type="spellStart"/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Bó</w:t>
      </w:r>
      <w:proofErr w:type="spellEnd"/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, la apertura de un medio de comunicación que llenara el vacío dejado por el diario ABC Color.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Ayudado por exenciones de diversos tipos, para maquinarias y materias primas, se abre El Diario Noticias con la particularidad de ser sobre todo un diario que presenta noticias y casi nada o muy poco periodismo de opinión.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Inicialmente se planteó refundar La Tribuna, que había quebrado, y cuyas máquinas estaban embargadas, pero finalmente optaron por abrir un nuevo diario. Varios exponentes del diario La Tribuna pasaron a trabajar al nuevo diario.</w:t>
      </w:r>
    </w:p>
    <w:p w:rsidR="00F60BC5" w:rsidRPr="00F60BC5" w:rsidRDefault="00F60BC5" w:rsidP="00F60BC5">
      <w:pPr>
        <w:pStyle w:val="ecxmsonormal"/>
        <w:spacing w:before="0" w:beforeAutospacing="0" w:after="324" w:afterAutospacing="0" w:line="276" w:lineRule="auto"/>
        <w:rPr>
          <w:rFonts w:asciiTheme="minorHAnsi" w:hAnsiTheme="minorHAnsi" w:cs="Tahoma"/>
          <w:color w:val="444444"/>
          <w:sz w:val="20"/>
          <w:szCs w:val="20"/>
          <w:lang w:val="es-PY"/>
        </w:rPr>
      </w:pP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 xml:space="preserve"> Con el tiempo, los periodistas habían ido empujando a que el diario Noticias ampliara los artículos de opinión y llegó a convertirse en un diario “variopinto”. Cubría información política, y favorecía al </w:t>
      </w:r>
      <w:proofErr w:type="spellStart"/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argañismo</w:t>
      </w:r>
      <w:proofErr w:type="spellEnd"/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, corriente del partido colorado.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Llegó incluso a denunciar algunos excesos del régimen. Mayor libertad tenía en los demás ámbitos: policial, judicial, deportes.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Con los años, fue cobrando importancia y llegó a tener una tirada de 30 mil ejemplares.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El entrevistado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recuerda haber comenzado a trabajar a los 5 años de haberse fundado el diario, habiendo pasado de Secretario de Redacción a Jefe de Redacción, de miembro de la Comisión directiva a Director General, habiendo trabajado unos 13 años en dicha empresa.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Recuerda que en ocasión de hacer publicaciones adicionales de diccionarios inglés – español, el tiraje llegó a subir en una ocasión a 100 mil ejemplares.</w:t>
      </w:r>
    </w:p>
    <w:p w:rsidR="00F60BC5" w:rsidRPr="00F60BC5" w:rsidRDefault="00F60BC5" w:rsidP="00F60BC5">
      <w:pPr>
        <w:pStyle w:val="ecxmsonormal"/>
        <w:spacing w:before="0" w:beforeAutospacing="0" w:after="324" w:afterAutospacing="0" w:line="276" w:lineRule="auto"/>
        <w:rPr>
          <w:rFonts w:asciiTheme="minorHAnsi" w:hAnsiTheme="minorHAnsi" w:cs="Tahoma"/>
          <w:color w:val="444444"/>
          <w:sz w:val="20"/>
          <w:szCs w:val="20"/>
          <w:lang w:val="es-PY"/>
        </w:rPr>
      </w:pP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Pasando al tema de las adopciones internacionales, recuerda que les gustaba tratar estos casos, las denuncias que realizaban, y recuerda cuando contrataron a Rita Hevia por su profesionalidad en el tema. El mismo solicitó a Rita Hevia que firmara sus artículos y estaba satisfecho de la seriedad de la investigación que esta periodista realizaba. Ella había sido directora de la Dirección General de Menores y por influencia de los abogados que lucraban con las adopciones había sido sacada de esa institución.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Definitivamente, Torres asegura que Rita Hevia prestigiaba al diario con sus publicaciones y recuerda que él la protegía.</w:t>
      </w:r>
    </w:p>
    <w:p w:rsidR="00F60BC5" w:rsidRPr="00F60BC5" w:rsidRDefault="00F60BC5" w:rsidP="00F60BC5">
      <w:pPr>
        <w:pStyle w:val="ecxmsonormal"/>
        <w:spacing w:before="0" w:beforeAutospacing="0" w:after="324" w:afterAutospacing="0" w:line="276" w:lineRule="auto"/>
        <w:rPr>
          <w:rFonts w:asciiTheme="minorHAnsi" w:hAnsiTheme="minorHAnsi" w:cs="Tahoma"/>
          <w:color w:val="444444"/>
          <w:sz w:val="20"/>
          <w:szCs w:val="20"/>
          <w:lang w:val="es-PY"/>
        </w:rPr>
      </w:pP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Explica que el diario estaba dividido por áreas y que procuraban que cada área tuviera periodistas especializados, por ejemplo judicial, política.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Incluso en el área social, recuerda que puso a una trabajadora social, que se hiciera cargo de las campañas de recolección de fondos para casos de enfermedades u otros problemas sociales que llegaban al diario.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Llegaron a constituir un fondo social importante. Sin embargo, reconoce que fue habiendo una involución.</w:t>
      </w:r>
    </w:p>
    <w:p w:rsidR="00F60BC5" w:rsidRPr="00F60BC5" w:rsidRDefault="00F60BC5" w:rsidP="00F60BC5">
      <w:pPr>
        <w:pStyle w:val="ecxmsonormal"/>
        <w:spacing w:before="0" w:beforeAutospacing="0" w:after="324" w:afterAutospacing="0" w:line="276" w:lineRule="auto"/>
        <w:rPr>
          <w:rFonts w:asciiTheme="minorHAnsi" w:hAnsiTheme="minorHAnsi" w:cs="Tahoma"/>
          <w:color w:val="444444"/>
          <w:sz w:val="20"/>
          <w:szCs w:val="20"/>
          <w:lang w:val="es-PY"/>
        </w:rPr>
      </w:pP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 </w:t>
      </w:r>
      <w:r w:rsidRPr="00EB371F">
        <w:rPr>
          <w:rFonts w:asciiTheme="minorHAnsi" w:hAnsiTheme="minorHAnsi"/>
          <w:color w:val="444444"/>
          <w:sz w:val="20"/>
          <w:szCs w:val="20"/>
          <w:highlight w:val="magenta"/>
          <w:lang w:val="es-PY"/>
        </w:rPr>
        <w:t>En los años noventa se pasa a trabajar en holding, sumando a la empresa la radio Cardinal y el Canal 13 RPC. Explica el entrevistado que es evidente el gran poder que adquiere el holding con la suma de estos 3 medios. Fue una fuerza inusitada, dice. Es una operación concertada que bien puede considerarse una concurrencia para la libertad de prensa. </w:t>
      </w:r>
      <w:r w:rsidRPr="00EB371F">
        <w:rPr>
          <w:rStyle w:val="apple-converted-space"/>
          <w:rFonts w:asciiTheme="minorHAnsi" w:hAnsiTheme="minorHAnsi"/>
          <w:color w:val="444444"/>
          <w:sz w:val="20"/>
          <w:szCs w:val="20"/>
          <w:highlight w:val="magenta"/>
          <w:lang w:val="es-PY"/>
        </w:rPr>
        <w:t> </w:t>
      </w:r>
      <w:r w:rsidRPr="00EB371F">
        <w:rPr>
          <w:rFonts w:asciiTheme="minorHAnsi" w:hAnsiTheme="minorHAnsi"/>
          <w:color w:val="444444"/>
          <w:sz w:val="20"/>
          <w:szCs w:val="20"/>
          <w:highlight w:val="magenta"/>
          <w:lang w:val="es-PY"/>
        </w:rPr>
        <w:t>Se pasó a un tratamiento netamente comercial, no le cabe ninguna duda que desde el principio esta empresa solamente se fijó como meta ser eso, una empresa comercial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>. A la consulta sobre las causas de un periodismo sin profesionalismo, sin investigación, sin diversidad de fuentes, sin presentación de salidas a los problemas, él contesta que todo es debido al inmediatismo del trabajo de los periodistas. </w:t>
      </w:r>
      <w:r w:rsidRPr="00F60BC5">
        <w:rPr>
          <w:rStyle w:val="apple-converted-space"/>
          <w:rFonts w:asciiTheme="minorHAnsi" w:hAnsiTheme="minorHAnsi"/>
          <w:color w:val="444444"/>
          <w:sz w:val="20"/>
          <w:szCs w:val="20"/>
          <w:lang w:val="es-PY"/>
        </w:rPr>
        <w:t> </w:t>
      </w:r>
      <w:r w:rsidR="00EB371F">
        <w:rPr>
          <w:rFonts w:asciiTheme="minorHAnsi" w:hAnsiTheme="minorHAnsi"/>
          <w:color w:val="444444"/>
          <w:sz w:val="20"/>
          <w:szCs w:val="20"/>
          <w:lang w:val="es-PY"/>
        </w:rPr>
        <w:t>No cree que los Medios vayan</w:t>
      </w:r>
      <w:r w:rsidRPr="00F60BC5">
        <w:rPr>
          <w:rFonts w:asciiTheme="minorHAnsi" w:hAnsiTheme="minorHAnsi"/>
          <w:color w:val="444444"/>
          <w:sz w:val="20"/>
          <w:szCs w:val="20"/>
          <w:lang w:val="es-PY"/>
        </w:rPr>
        <w:t xml:space="preserve"> a cambiar. Confía que la posibilidad de un periodismo diferente se debe buscar en los mismos periodistas, que son quienes tienen, frente a la página en blanco, la posibilidad de intentar un periodismo más profesional y más comprometido.</w:t>
      </w:r>
    </w:p>
    <w:p w:rsidR="00F41EB7" w:rsidRPr="00F60BC5" w:rsidRDefault="00F41EB7" w:rsidP="00F60BC5">
      <w:pPr>
        <w:rPr>
          <w:sz w:val="20"/>
          <w:szCs w:val="20"/>
          <w:lang w:val="es-PY"/>
        </w:rPr>
      </w:pPr>
    </w:p>
    <w:sectPr w:rsidR="00F41EB7" w:rsidRPr="00F60BC5" w:rsidSect="00F4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60BC5"/>
    <w:rsid w:val="004E289D"/>
    <w:rsid w:val="008A61AE"/>
    <w:rsid w:val="00CA3D14"/>
    <w:rsid w:val="00D404DD"/>
    <w:rsid w:val="00EB371F"/>
    <w:rsid w:val="00F41EB7"/>
    <w:rsid w:val="00F6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6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60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2009-12-01T00:45:00Z</dcterms:created>
  <dcterms:modified xsi:type="dcterms:W3CDTF">2009-12-04T00:56:00Z</dcterms:modified>
</cp:coreProperties>
</file>